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756" w:rsidRPr="00BF6756" w:rsidRDefault="00BF6756" w:rsidP="00BF6756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F6756">
        <w:rPr>
          <w:rFonts w:asciiTheme="majorBidi" w:hAnsiTheme="majorBidi" w:cstheme="majorBidi"/>
          <w:b/>
          <w:bCs/>
          <w:sz w:val="28"/>
          <w:szCs w:val="28"/>
        </w:rPr>
        <w:t xml:space="preserve">BIBLIOGRAPHIE </w:t>
      </w:r>
    </w:p>
    <w:p w:rsidR="007075C2" w:rsidRPr="00F440C5" w:rsidRDefault="00F440C5" w:rsidP="00F440C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440C5">
        <w:rPr>
          <w:rFonts w:asciiTheme="majorBidi" w:hAnsiTheme="majorBidi" w:cstheme="majorBidi"/>
          <w:sz w:val="24"/>
          <w:szCs w:val="24"/>
        </w:rPr>
        <w:t xml:space="preserve"> </w:t>
      </w:r>
      <w:r w:rsidR="007075C2" w:rsidRPr="00F440C5">
        <w:rPr>
          <w:rFonts w:asciiTheme="majorBidi" w:hAnsiTheme="majorBidi" w:cstheme="majorBidi"/>
          <w:sz w:val="24"/>
          <w:szCs w:val="24"/>
        </w:rPr>
        <w:t>[1] Programme des énergies renouvelables et de l’efficacité énergétique.pdf</w:t>
      </w:r>
    </w:p>
    <w:p w:rsidR="007075C2" w:rsidRPr="00F440C5" w:rsidRDefault="007075C2" w:rsidP="00F440C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440C5">
        <w:rPr>
          <w:rFonts w:asciiTheme="majorBidi" w:hAnsiTheme="majorBidi" w:cstheme="majorBidi"/>
          <w:sz w:val="24"/>
          <w:szCs w:val="24"/>
        </w:rPr>
        <w:t>[2]Bruxelles environnement "IBGE" page 3</w:t>
      </w:r>
    </w:p>
    <w:p w:rsidR="000E0577" w:rsidRPr="00F440C5" w:rsidRDefault="000E0577" w:rsidP="00F440C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440C5">
        <w:rPr>
          <w:rFonts w:asciiTheme="majorBidi" w:hAnsiTheme="majorBidi" w:cstheme="majorBidi"/>
          <w:sz w:val="24"/>
          <w:szCs w:val="24"/>
        </w:rPr>
        <w:t>[</w:t>
      </w:r>
      <w:r w:rsidR="000C149C" w:rsidRPr="00F440C5">
        <w:rPr>
          <w:rFonts w:asciiTheme="majorBidi" w:hAnsiTheme="majorBidi" w:cstheme="majorBidi"/>
          <w:sz w:val="24"/>
          <w:szCs w:val="24"/>
        </w:rPr>
        <w:t>3</w:t>
      </w:r>
      <w:r w:rsidRPr="00F440C5">
        <w:rPr>
          <w:rFonts w:asciiTheme="majorBidi" w:hAnsiTheme="majorBidi" w:cstheme="majorBidi"/>
          <w:sz w:val="24"/>
          <w:szCs w:val="24"/>
        </w:rPr>
        <w:t xml:space="preserve">] Bulletin des Energies </w:t>
      </w:r>
      <w:r w:rsidR="00957694" w:rsidRPr="00F440C5">
        <w:rPr>
          <w:rFonts w:asciiTheme="majorBidi" w:hAnsiTheme="majorBidi" w:cstheme="majorBidi"/>
          <w:sz w:val="24"/>
          <w:szCs w:val="24"/>
        </w:rPr>
        <w:t xml:space="preserve"> Renouvelables   N° 1 Juin 2002.</w:t>
      </w:r>
    </w:p>
    <w:p w:rsidR="00E375FB" w:rsidRPr="00F440C5" w:rsidRDefault="00F440C5" w:rsidP="00F440C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440C5">
        <w:rPr>
          <w:rFonts w:asciiTheme="majorBidi" w:hAnsiTheme="majorBidi" w:cstheme="majorBidi"/>
          <w:sz w:val="24"/>
          <w:szCs w:val="24"/>
        </w:rPr>
        <w:t xml:space="preserve"> </w:t>
      </w:r>
      <w:r w:rsidR="00E375FB" w:rsidRPr="00F440C5">
        <w:rPr>
          <w:rFonts w:asciiTheme="majorBidi" w:hAnsiTheme="majorBidi" w:cstheme="majorBidi"/>
          <w:sz w:val="24"/>
          <w:szCs w:val="24"/>
        </w:rPr>
        <w:t>[4] M .Boumehraze ,"Identification et contrôle avec réseaux de neurones ", Thèse de</w:t>
      </w:r>
      <w:r w:rsidR="005118C0" w:rsidRPr="00F440C5">
        <w:rPr>
          <w:rFonts w:asciiTheme="majorBidi" w:hAnsiTheme="majorBidi" w:cstheme="majorBidi"/>
          <w:sz w:val="24"/>
          <w:szCs w:val="24"/>
        </w:rPr>
        <w:t xml:space="preserve"> </w:t>
      </w:r>
      <w:r w:rsidR="00E375FB" w:rsidRPr="00F440C5">
        <w:rPr>
          <w:rFonts w:asciiTheme="majorBidi" w:hAnsiTheme="majorBidi" w:cstheme="majorBidi"/>
          <w:sz w:val="24"/>
          <w:szCs w:val="24"/>
        </w:rPr>
        <w:t>Magistère, Université de SETIF, 1993.</w:t>
      </w:r>
    </w:p>
    <w:p w:rsidR="00E375FB" w:rsidRPr="00F440C5" w:rsidRDefault="00E375FB" w:rsidP="00F440C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440C5">
        <w:rPr>
          <w:rFonts w:asciiTheme="majorBidi" w:hAnsiTheme="majorBidi" w:cstheme="majorBidi"/>
          <w:sz w:val="24"/>
          <w:szCs w:val="24"/>
        </w:rPr>
        <w:t>[5] Eric Davalo et Patrick Naïm, " Des réseaux des neurones ".</w:t>
      </w:r>
    </w:p>
    <w:p w:rsidR="00E375FB" w:rsidRPr="00F440C5" w:rsidRDefault="00E375FB" w:rsidP="00F440C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440C5">
        <w:rPr>
          <w:rFonts w:asciiTheme="majorBidi" w:hAnsiTheme="majorBidi" w:cstheme="majorBidi"/>
          <w:sz w:val="24"/>
          <w:szCs w:val="24"/>
        </w:rPr>
        <w:t>[</w:t>
      </w:r>
      <w:r w:rsidR="005118C0" w:rsidRPr="00F440C5">
        <w:rPr>
          <w:rFonts w:asciiTheme="majorBidi" w:hAnsiTheme="majorBidi" w:cstheme="majorBidi"/>
          <w:sz w:val="24"/>
          <w:szCs w:val="24"/>
        </w:rPr>
        <w:t>6</w:t>
      </w:r>
      <w:r w:rsidRPr="00F440C5">
        <w:rPr>
          <w:rFonts w:asciiTheme="majorBidi" w:hAnsiTheme="majorBidi" w:cstheme="majorBidi"/>
          <w:sz w:val="24"/>
          <w:szCs w:val="24"/>
        </w:rPr>
        <w:t>] O. Bennia et L. Mohamad, "Identification des systèmes non linéaires par les réseaux</w:t>
      </w:r>
      <w:r w:rsidR="005118C0" w:rsidRPr="00F440C5">
        <w:rPr>
          <w:rFonts w:asciiTheme="majorBidi" w:hAnsiTheme="majorBidi" w:cstheme="majorBidi"/>
          <w:sz w:val="24"/>
          <w:szCs w:val="24"/>
        </w:rPr>
        <w:t xml:space="preserve"> </w:t>
      </w:r>
      <w:r w:rsidRPr="00F440C5">
        <w:rPr>
          <w:rFonts w:asciiTheme="majorBidi" w:hAnsiTheme="majorBidi" w:cstheme="majorBidi"/>
          <w:sz w:val="24"/>
          <w:szCs w:val="24"/>
        </w:rPr>
        <w:t xml:space="preserve">de </w:t>
      </w:r>
      <w:r w:rsidR="00957694" w:rsidRPr="00F440C5">
        <w:rPr>
          <w:rFonts w:asciiTheme="majorBidi" w:hAnsiTheme="majorBidi" w:cstheme="majorBidi"/>
          <w:sz w:val="24"/>
          <w:szCs w:val="24"/>
        </w:rPr>
        <w:t xml:space="preserve"> </w:t>
      </w:r>
      <w:r w:rsidRPr="00F440C5">
        <w:rPr>
          <w:rFonts w:asciiTheme="majorBidi" w:hAnsiTheme="majorBidi" w:cstheme="majorBidi"/>
          <w:sz w:val="24"/>
          <w:szCs w:val="24"/>
        </w:rPr>
        <w:t>eurones", Thèse d’Ingénieur, Université de M’SILA, 2002.</w:t>
      </w:r>
    </w:p>
    <w:p w:rsidR="00E375FB" w:rsidRPr="00F440C5" w:rsidRDefault="00E375FB" w:rsidP="00F440C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440C5">
        <w:rPr>
          <w:rFonts w:asciiTheme="majorBidi" w:hAnsiTheme="majorBidi" w:cstheme="majorBidi"/>
          <w:sz w:val="24"/>
          <w:szCs w:val="24"/>
        </w:rPr>
        <w:t>[</w:t>
      </w:r>
      <w:r w:rsidR="005118C0" w:rsidRPr="00F440C5">
        <w:rPr>
          <w:rFonts w:asciiTheme="majorBidi" w:hAnsiTheme="majorBidi" w:cstheme="majorBidi"/>
          <w:sz w:val="24"/>
          <w:szCs w:val="24"/>
        </w:rPr>
        <w:t>7</w:t>
      </w:r>
      <w:r w:rsidRPr="00F440C5">
        <w:rPr>
          <w:rFonts w:asciiTheme="majorBidi" w:hAnsiTheme="majorBidi" w:cstheme="majorBidi"/>
          <w:sz w:val="24"/>
          <w:szCs w:val="24"/>
        </w:rPr>
        <w:t>] A. Mahmoud, "Identification d’un arc par les réseaux de neurones ", Thèse</w:t>
      </w:r>
      <w:r w:rsidR="005118C0" w:rsidRPr="00F440C5">
        <w:rPr>
          <w:rFonts w:asciiTheme="majorBidi" w:hAnsiTheme="majorBidi" w:cstheme="majorBidi"/>
          <w:sz w:val="24"/>
          <w:szCs w:val="24"/>
        </w:rPr>
        <w:t xml:space="preserve"> </w:t>
      </w:r>
      <w:r w:rsidRPr="00F440C5">
        <w:rPr>
          <w:rFonts w:asciiTheme="majorBidi" w:hAnsiTheme="majorBidi" w:cstheme="majorBidi"/>
          <w:sz w:val="24"/>
          <w:szCs w:val="24"/>
        </w:rPr>
        <w:t>d’Ingénieur, Université de SETIF, 1999.</w:t>
      </w:r>
    </w:p>
    <w:p w:rsidR="00E375FB" w:rsidRPr="00F440C5" w:rsidRDefault="00E375FB" w:rsidP="00F440C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440C5">
        <w:rPr>
          <w:rFonts w:asciiTheme="majorBidi" w:hAnsiTheme="majorBidi" w:cstheme="majorBidi"/>
          <w:sz w:val="24"/>
          <w:szCs w:val="24"/>
        </w:rPr>
        <w:t>[</w:t>
      </w:r>
      <w:r w:rsidR="005118C0" w:rsidRPr="00F440C5">
        <w:rPr>
          <w:rFonts w:asciiTheme="majorBidi" w:hAnsiTheme="majorBidi" w:cstheme="majorBidi"/>
          <w:sz w:val="24"/>
          <w:szCs w:val="24"/>
        </w:rPr>
        <w:t>8</w:t>
      </w:r>
      <w:r w:rsidRPr="00F440C5">
        <w:rPr>
          <w:rFonts w:asciiTheme="majorBidi" w:hAnsiTheme="majorBidi" w:cstheme="majorBidi"/>
          <w:sz w:val="24"/>
          <w:szCs w:val="24"/>
        </w:rPr>
        <w:t>] G. Zwingelstein , "Diagnostic des défaillances ", théorie et pratique pour les systèmes</w:t>
      </w:r>
      <w:r w:rsidR="00957694" w:rsidRPr="00F440C5">
        <w:rPr>
          <w:rFonts w:asciiTheme="majorBidi" w:hAnsiTheme="majorBidi" w:cstheme="majorBidi"/>
          <w:sz w:val="24"/>
          <w:szCs w:val="24"/>
        </w:rPr>
        <w:t xml:space="preserve"> </w:t>
      </w:r>
      <w:r w:rsidRPr="00F440C5">
        <w:rPr>
          <w:rFonts w:asciiTheme="majorBidi" w:hAnsiTheme="majorBidi" w:cstheme="majorBidi"/>
          <w:sz w:val="24"/>
          <w:szCs w:val="24"/>
        </w:rPr>
        <w:t>industriels.</w:t>
      </w:r>
    </w:p>
    <w:p w:rsidR="00E375FB" w:rsidRPr="00F440C5" w:rsidRDefault="00E375FB" w:rsidP="00F440C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440C5">
        <w:rPr>
          <w:rFonts w:asciiTheme="majorBidi" w:hAnsiTheme="majorBidi" w:cstheme="majorBidi"/>
          <w:sz w:val="24"/>
          <w:szCs w:val="24"/>
        </w:rPr>
        <w:t>[</w:t>
      </w:r>
      <w:r w:rsidR="005118C0" w:rsidRPr="00F440C5">
        <w:rPr>
          <w:rFonts w:asciiTheme="majorBidi" w:hAnsiTheme="majorBidi" w:cstheme="majorBidi"/>
          <w:sz w:val="24"/>
          <w:szCs w:val="24"/>
        </w:rPr>
        <w:t>9</w:t>
      </w:r>
      <w:r w:rsidRPr="00F440C5">
        <w:rPr>
          <w:rFonts w:asciiTheme="majorBidi" w:hAnsiTheme="majorBidi" w:cstheme="majorBidi"/>
          <w:sz w:val="24"/>
          <w:szCs w:val="24"/>
        </w:rPr>
        <w:t>] A. Bensaad et F. Fertas, "Reconnaissance automatique de visage par réseaux de</w:t>
      </w:r>
      <w:r w:rsidR="00957694" w:rsidRPr="00F440C5">
        <w:rPr>
          <w:rFonts w:asciiTheme="majorBidi" w:hAnsiTheme="majorBidi" w:cstheme="majorBidi"/>
          <w:sz w:val="24"/>
          <w:szCs w:val="24"/>
        </w:rPr>
        <w:t xml:space="preserve"> </w:t>
      </w:r>
      <w:r w:rsidRPr="00F440C5">
        <w:rPr>
          <w:rFonts w:asciiTheme="majorBidi" w:hAnsiTheme="majorBidi" w:cstheme="majorBidi"/>
          <w:sz w:val="24"/>
          <w:szCs w:val="24"/>
        </w:rPr>
        <w:t>neurones ", Thèse d’Ingénieur,M’sila, 2005.</w:t>
      </w:r>
    </w:p>
    <w:p w:rsidR="00E375FB" w:rsidRPr="00F440C5" w:rsidRDefault="00E375FB" w:rsidP="00F440C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440C5">
        <w:rPr>
          <w:rFonts w:asciiTheme="majorBidi" w:hAnsiTheme="majorBidi" w:cstheme="majorBidi"/>
          <w:sz w:val="24"/>
          <w:szCs w:val="24"/>
        </w:rPr>
        <w:t>[</w:t>
      </w:r>
      <w:r w:rsidR="005118C0" w:rsidRPr="00F440C5">
        <w:rPr>
          <w:rFonts w:asciiTheme="majorBidi" w:hAnsiTheme="majorBidi" w:cstheme="majorBidi"/>
          <w:sz w:val="24"/>
          <w:szCs w:val="24"/>
        </w:rPr>
        <w:t>10</w:t>
      </w:r>
      <w:r w:rsidRPr="00F440C5">
        <w:rPr>
          <w:rFonts w:asciiTheme="majorBidi" w:hAnsiTheme="majorBidi" w:cstheme="majorBidi"/>
          <w:sz w:val="24"/>
          <w:szCs w:val="24"/>
        </w:rPr>
        <w:t>] M. Senouci et H. A.beghdadi," Réseaux de neurones", théorie et pratique, Office des</w:t>
      </w:r>
      <w:r w:rsidR="00210133" w:rsidRPr="00F440C5">
        <w:rPr>
          <w:rFonts w:asciiTheme="majorBidi" w:hAnsiTheme="majorBidi" w:cstheme="majorBidi"/>
          <w:sz w:val="24"/>
          <w:szCs w:val="24"/>
        </w:rPr>
        <w:t xml:space="preserve"> </w:t>
      </w:r>
      <w:r w:rsidRPr="00F440C5">
        <w:rPr>
          <w:rFonts w:asciiTheme="majorBidi" w:hAnsiTheme="majorBidi" w:cstheme="majorBidi"/>
          <w:sz w:val="24"/>
          <w:szCs w:val="24"/>
        </w:rPr>
        <w:t>publications universitaires 12-2005, Edition : 2.07.4695, I.S.B.N : 9961.0.0902.2, Dépôt</w:t>
      </w:r>
      <w:r w:rsidR="00210133" w:rsidRPr="00F440C5">
        <w:rPr>
          <w:rFonts w:asciiTheme="majorBidi" w:hAnsiTheme="majorBidi" w:cstheme="majorBidi"/>
          <w:sz w:val="24"/>
          <w:szCs w:val="24"/>
        </w:rPr>
        <w:t xml:space="preserve"> </w:t>
      </w:r>
      <w:r w:rsidRPr="00F440C5">
        <w:rPr>
          <w:rFonts w:asciiTheme="majorBidi" w:hAnsiTheme="majorBidi" w:cstheme="majorBidi"/>
          <w:sz w:val="24"/>
          <w:szCs w:val="24"/>
        </w:rPr>
        <w:t>légal : 2801/2005.</w:t>
      </w:r>
    </w:p>
    <w:p w:rsidR="00E375FB" w:rsidRPr="00F440C5" w:rsidRDefault="00E375FB" w:rsidP="00F440C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440C5">
        <w:rPr>
          <w:rFonts w:asciiTheme="majorBidi" w:hAnsiTheme="majorBidi" w:cstheme="majorBidi"/>
          <w:sz w:val="24"/>
          <w:szCs w:val="24"/>
        </w:rPr>
        <w:t>[</w:t>
      </w:r>
      <w:r w:rsidR="00210133" w:rsidRPr="00F440C5">
        <w:rPr>
          <w:rFonts w:asciiTheme="majorBidi" w:hAnsiTheme="majorBidi" w:cstheme="majorBidi"/>
          <w:sz w:val="24"/>
          <w:szCs w:val="24"/>
        </w:rPr>
        <w:t>11</w:t>
      </w:r>
      <w:r w:rsidRPr="00F440C5">
        <w:rPr>
          <w:rFonts w:asciiTheme="majorBidi" w:hAnsiTheme="majorBidi" w:cstheme="majorBidi"/>
          <w:sz w:val="24"/>
          <w:szCs w:val="24"/>
        </w:rPr>
        <w:t>] R..Cyril, "Prévision de température par réseaux neuronaux", Lycée Victor hugoBesancon, Tipe 2003-2004 dossier.</w:t>
      </w:r>
    </w:p>
    <w:p w:rsidR="00E375FB" w:rsidRPr="00F440C5" w:rsidRDefault="00E375FB" w:rsidP="00F440C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440C5">
        <w:rPr>
          <w:rFonts w:asciiTheme="majorBidi" w:hAnsiTheme="majorBidi" w:cstheme="majorBidi"/>
          <w:sz w:val="24"/>
          <w:szCs w:val="24"/>
        </w:rPr>
        <w:t>[1</w:t>
      </w:r>
      <w:r w:rsidR="00210133" w:rsidRPr="00F440C5">
        <w:rPr>
          <w:rFonts w:asciiTheme="majorBidi" w:hAnsiTheme="majorBidi" w:cstheme="majorBidi"/>
          <w:sz w:val="24"/>
          <w:szCs w:val="24"/>
        </w:rPr>
        <w:t>2</w:t>
      </w:r>
      <w:r w:rsidRPr="00F440C5">
        <w:rPr>
          <w:rFonts w:asciiTheme="majorBidi" w:hAnsiTheme="majorBidi" w:cstheme="majorBidi"/>
          <w:sz w:val="24"/>
          <w:szCs w:val="24"/>
        </w:rPr>
        <w:t xml:space="preserve">] </w:t>
      </w:r>
      <w:r w:rsidR="00C62A0E">
        <w:rPr>
          <w:rFonts w:asciiTheme="majorBidi" w:hAnsiTheme="majorBidi" w:cstheme="majorBidi"/>
          <w:sz w:val="24"/>
          <w:szCs w:val="24"/>
        </w:rPr>
        <w:t xml:space="preserve"> </w:t>
      </w:r>
      <w:r w:rsidRPr="00F440C5">
        <w:rPr>
          <w:rFonts w:asciiTheme="majorBidi" w:hAnsiTheme="majorBidi" w:cstheme="majorBidi"/>
          <w:sz w:val="24"/>
          <w:szCs w:val="24"/>
        </w:rPr>
        <w:t>Z. Oucissa et K.S.Belkhir, "Identification et commande d’une parabole de radar de</w:t>
      </w:r>
      <w:r w:rsidR="00957694" w:rsidRPr="00F440C5">
        <w:rPr>
          <w:rFonts w:asciiTheme="majorBidi" w:hAnsiTheme="majorBidi" w:cstheme="majorBidi"/>
          <w:sz w:val="24"/>
          <w:szCs w:val="24"/>
        </w:rPr>
        <w:t xml:space="preserve"> </w:t>
      </w:r>
      <w:r w:rsidRPr="00F440C5">
        <w:rPr>
          <w:rFonts w:asciiTheme="majorBidi" w:hAnsiTheme="majorBidi" w:cstheme="majorBidi"/>
          <w:sz w:val="24"/>
          <w:szCs w:val="24"/>
        </w:rPr>
        <w:t>poursuite par les réseaux de neurones", Thèse d’Ingénieur, Université de SETIF, 1997.</w:t>
      </w:r>
    </w:p>
    <w:p w:rsidR="00040A0C" w:rsidRPr="00F440C5" w:rsidRDefault="00F440C5" w:rsidP="00F440C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440C5">
        <w:rPr>
          <w:rFonts w:asciiTheme="majorBidi" w:hAnsiTheme="majorBidi" w:cstheme="majorBidi"/>
          <w:sz w:val="24"/>
          <w:szCs w:val="24"/>
        </w:rPr>
        <w:t xml:space="preserve"> </w:t>
      </w:r>
      <w:r w:rsidR="00040A0C" w:rsidRPr="00F440C5">
        <w:rPr>
          <w:rFonts w:asciiTheme="majorBidi" w:hAnsiTheme="majorBidi" w:cstheme="majorBidi"/>
          <w:sz w:val="24"/>
          <w:szCs w:val="24"/>
        </w:rPr>
        <w:t>[13]</w:t>
      </w:r>
      <w:r w:rsidR="00C62A0E">
        <w:rPr>
          <w:rFonts w:asciiTheme="majorBidi" w:hAnsiTheme="majorBidi" w:cstheme="majorBidi"/>
          <w:sz w:val="24"/>
          <w:szCs w:val="24"/>
        </w:rPr>
        <w:t xml:space="preserve"> </w:t>
      </w:r>
      <w:r w:rsidR="00040A0C" w:rsidRPr="00F440C5">
        <w:rPr>
          <w:rFonts w:asciiTheme="majorBidi" w:hAnsiTheme="majorBidi" w:cstheme="majorBidi"/>
          <w:sz w:val="24"/>
          <w:szCs w:val="24"/>
        </w:rPr>
        <w:t>[F.Yang, M.Paindavoine, 2005]</w:t>
      </w:r>
    </w:p>
    <w:p w:rsidR="00040A0C" w:rsidRPr="00F440C5" w:rsidRDefault="00040A0C" w:rsidP="00F440C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440C5">
        <w:rPr>
          <w:rFonts w:asciiTheme="majorBidi" w:hAnsiTheme="majorBidi" w:cstheme="majorBidi"/>
          <w:sz w:val="24"/>
          <w:szCs w:val="24"/>
        </w:rPr>
        <w:t>[14]</w:t>
      </w:r>
      <w:r w:rsidR="00C62A0E">
        <w:rPr>
          <w:rFonts w:asciiTheme="majorBidi" w:hAnsiTheme="majorBidi" w:cstheme="majorBidi"/>
          <w:sz w:val="24"/>
          <w:szCs w:val="24"/>
        </w:rPr>
        <w:t xml:space="preserve"> </w:t>
      </w:r>
      <w:r w:rsidRPr="00F440C5">
        <w:rPr>
          <w:rFonts w:asciiTheme="majorBidi" w:hAnsiTheme="majorBidi" w:cstheme="majorBidi"/>
          <w:sz w:val="24"/>
          <w:szCs w:val="24"/>
        </w:rPr>
        <w:t>[A.Seghouane, G.Fleury, 2003],</w:t>
      </w:r>
    </w:p>
    <w:p w:rsidR="00040A0C" w:rsidRPr="00F440C5" w:rsidRDefault="00040A0C" w:rsidP="00F440C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440C5">
        <w:rPr>
          <w:rFonts w:asciiTheme="majorBidi" w:hAnsiTheme="majorBidi" w:cstheme="majorBidi"/>
          <w:sz w:val="24"/>
          <w:szCs w:val="24"/>
        </w:rPr>
        <w:t>[15]</w:t>
      </w:r>
      <w:r w:rsidR="00C62A0E">
        <w:rPr>
          <w:rFonts w:asciiTheme="majorBidi" w:hAnsiTheme="majorBidi" w:cstheme="majorBidi"/>
          <w:sz w:val="24"/>
          <w:szCs w:val="24"/>
        </w:rPr>
        <w:t xml:space="preserve"> </w:t>
      </w:r>
      <w:r w:rsidRPr="00F440C5">
        <w:rPr>
          <w:rFonts w:asciiTheme="majorBidi" w:hAnsiTheme="majorBidi" w:cstheme="majorBidi"/>
          <w:sz w:val="24"/>
          <w:szCs w:val="24"/>
        </w:rPr>
        <w:t>Borgi, A., Apprentissage supervise par génération de règles: le système SUCRAGE, Thèse de l'université de Paris 6 ,1999.</w:t>
      </w:r>
    </w:p>
    <w:sectPr w:rsidR="00040A0C" w:rsidRPr="00F440C5" w:rsidSect="00EC36C0">
      <w:headerReference w:type="default" r:id="rId8"/>
      <w:footerReference w:type="default" r:id="rId9"/>
      <w:pgSz w:w="11906" w:h="16838"/>
      <w:pgMar w:top="1135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D97" w:rsidRDefault="00C90D97" w:rsidP="00EE7C92">
      <w:pPr>
        <w:spacing w:after="0" w:line="240" w:lineRule="auto"/>
      </w:pPr>
      <w:r>
        <w:separator/>
      </w:r>
    </w:p>
  </w:endnote>
  <w:endnote w:type="continuationSeparator" w:id="1">
    <w:p w:rsidR="00C90D97" w:rsidRDefault="00C90D97" w:rsidP="00EE7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A Arabesque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E82" w:rsidRDefault="00771E82" w:rsidP="007A2CE9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eastAsia="Calibri" w:hAnsi="Times New Roman" w:cs="Times New Roman"/>
        <w:b/>
        <w:bCs/>
        <w:i/>
        <w:iCs/>
        <w:sz w:val="25"/>
        <w:szCs w:val="25"/>
      </w:rPr>
      <w:t>Références bibliographiques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1848C2" w:rsidRPr="0044623D" w:rsidRDefault="001848C2" w:rsidP="00387EF7">
    <w:pPr>
      <w:pStyle w:val="Pieddepage"/>
      <w:tabs>
        <w:tab w:val="clear" w:pos="4536"/>
        <w:tab w:val="clear" w:pos="9072"/>
        <w:tab w:val="left" w:pos="250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D97" w:rsidRDefault="00C90D97" w:rsidP="00EE7C92">
      <w:pPr>
        <w:spacing w:after="0" w:line="240" w:lineRule="auto"/>
      </w:pPr>
      <w:r>
        <w:separator/>
      </w:r>
    </w:p>
  </w:footnote>
  <w:footnote w:type="continuationSeparator" w:id="1">
    <w:p w:rsidR="00C90D97" w:rsidRDefault="00C90D97" w:rsidP="00EE7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Calibri" w:hAnsi="Times New Roman" w:cs="Times New Roman"/>
        <w:b/>
        <w:bCs/>
        <w:i/>
        <w:iCs/>
        <w:sz w:val="25"/>
        <w:szCs w:val="25"/>
      </w:rPr>
      <w:alias w:val="Titre"/>
      <w:id w:val="77738743"/>
      <w:placeholder>
        <w:docPart w:val="3C8BE0B170CC4DF298043CE80BC5E46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71E82" w:rsidRDefault="00771E82" w:rsidP="00771E82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="Calibri" w:hAnsi="Times New Roman" w:cs="Times New Roman"/>
            <w:b/>
            <w:bCs/>
            <w:i/>
            <w:iCs/>
            <w:sz w:val="25"/>
            <w:szCs w:val="25"/>
          </w:rPr>
          <w:t>_________________</w:t>
        </w:r>
        <w:r w:rsidR="001D3BDB">
          <w:rPr>
            <w:rFonts w:ascii="Times New Roman" w:eastAsia="Calibri" w:hAnsi="Times New Roman" w:cs="Times New Roman"/>
            <w:b/>
            <w:bCs/>
            <w:i/>
            <w:iCs/>
            <w:sz w:val="25"/>
            <w:szCs w:val="25"/>
          </w:rPr>
          <w:t xml:space="preserve">_______________________________  </w:t>
        </w:r>
        <w:r w:rsidRPr="00771E82">
          <w:rPr>
            <w:rFonts w:ascii="Times New Roman" w:eastAsia="Calibri" w:hAnsi="Times New Roman" w:cs="Times New Roman"/>
            <w:b/>
            <w:bCs/>
            <w:i/>
            <w:iCs/>
            <w:sz w:val="25"/>
            <w:szCs w:val="25"/>
          </w:rPr>
          <w:t>Références bibliographiques</w:t>
        </w:r>
      </w:p>
    </w:sdtContent>
  </w:sdt>
  <w:p w:rsidR="00771E82" w:rsidRDefault="00771E82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8pt;height:9.8pt" o:bullet="t">
        <v:imagedata r:id="rId1" o:title="BD21298_"/>
      </v:shape>
    </w:pict>
  </w:numPicBullet>
  <w:abstractNum w:abstractNumId="0">
    <w:nsid w:val="26A70672"/>
    <w:multiLevelType w:val="hybridMultilevel"/>
    <w:tmpl w:val="D7BAB0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37A45"/>
    <w:multiLevelType w:val="hybridMultilevel"/>
    <w:tmpl w:val="73D636F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62871"/>
    <w:multiLevelType w:val="hybridMultilevel"/>
    <w:tmpl w:val="7230118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0E4F55"/>
    <w:multiLevelType w:val="hybridMultilevel"/>
    <w:tmpl w:val="70ACF5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D6294"/>
    <w:multiLevelType w:val="hybridMultilevel"/>
    <w:tmpl w:val="41B6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17367D"/>
    <w:multiLevelType w:val="hybridMultilevel"/>
    <w:tmpl w:val="4EDCE5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B6634"/>
    <w:multiLevelType w:val="hybridMultilevel"/>
    <w:tmpl w:val="3D5A0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EC3C3D"/>
    <w:multiLevelType w:val="hybridMultilevel"/>
    <w:tmpl w:val="3F08A020"/>
    <w:lvl w:ilvl="0" w:tplc="00C04314">
      <w:start w:val="1"/>
      <w:numFmt w:val="bullet"/>
      <w:lvlText w:val=""/>
      <w:lvlJc w:val="left"/>
      <w:pPr>
        <w:ind w:left="1428" w:hanging="360"/>
      </w:pPr>
      <w:rPr>
        <w:rFonts w:ascii="AGA Arabesque" w:hAnsi="AGA Arabesque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7FA57ED"/>
    <w:multiLevelType w:val="hybridMultilevel"/>
    <w:tmpl w:val="F1FE53D8"/>
    <w:lvl w:ilvl="0" w:tplc="C408F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043CD0"/>
    <w:multiLevelType w:val="hybridMultilevel"/>
    <w:tmpl w:val="6EAE845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D02F37"/>
    <w:multiLevelType w:val="hybridMultilevel"/>
    <w:tmpl w:val="A5AE8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0E5700"/>
    <w:multiLevelType w:val="hybridMultilevel"/>
    <w:tmpl w:val="214E2BC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2">
    <w:nsid w:val="711F05EF"/>
    <w:multiLevelType w:val="hybridMultilevel"/>
    <w:tmpl w:val="BDEA3560"/>
    <w:lvl w:ilvl="0" w:tplc="C408F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AE4D76"/>
    <w:multiLevelType w:val="hybridMultilevel"/>
    <w:tmpl w:val="C988F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665997"/>
    <w:multiLevelType w:val="hybridMultilevel"/>
    <w:tmpl w:val="D0422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C23828"/>
    <w:multiLevelType w:val="hybridMultilevel"/>
    <w:tmpl w:val="3CB8D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4E254B"/>
    <w:multiLevelType w:val="hybridMultilevel"/>
    <w:tmpl w:val="F22AD4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15"/>
  </w:num>
  <w:num w:numId="5">
    <w:abstractNumId w:val="13"/>
  </w:num>
  <w:num w:numId="6">
    <w:abstractNumId w:val="7"/>
  </w:num>
  <w:num w:numId="7">
    <w:abstractNumId w:val="11"/>
  </w:num>
  <w:num w:numId="8">
    <w:abstractNumId w:val="4"/>
  </w:num>
  <w:num w:numId="9">
    <w:abstractNumId w:val="8"/>
  </w:num>
  <w:num w:numId="10">
    <w:abstractNumId w:val="12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3"/>
  </w:num>
  <w:num w:numId="15">
    <w:abstractNumId w:val="5"/>
  </w:num>
  <w:num w:numId="16">
    <w:abstractNumId w:val="16"/>
  </w:num>
  <w:num w:numId="17">
    <w:abstractNumId w:val="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EF250C"/>
    <w:rsid w:val="00030C46"/>
    <w:rsid w:val="00040A0C"/>
    <w:rsid w:val="00042400"/>
    <w:rsid w:val="00051081"/>
    <w:rsid w:val="00053911"/>
    <w:rsid w:val="00053A69"/>
    <w:rsid w:val="000611C5"/>
    <w:rsid w:val="00063438"/>
    <w:rsid w:val="00066129"/>
    <w:rsid w:val="00071E39"/>
    <w:rsid w:val="00087916"/>
    <w:rsid w:val="00094BEF"/>
    <w:rsid w:val="000958EA"/>
    <w:rsid w:val="000B7D7E"/>
    <w:rsid w:val="000C149C"/>
    <w:rsid w:val="000C182B"/>
    <w:rsid w:val="000C55A6"/>
    <w:rsid w:val="000E0577"/>
    <w:rsid w:val="00107000"/>
    <w:rsid w:val="00116D78"/>
    <w:rsid w:val="00153796"/>
    <w:rsid w:val="0016762C"/>
    <w:rsid w:val="001732B0"/>
    <w:rsid w:val="00176DE2"/>
    <w:rsid w:val="001848C2"/>
    <w:rsid w:val="00192013"/>
    <w:rsid w:val="00193CD3"/>
    <w:rsid w:val="001A0D03"/>
    <w:rsid w:val="001A6F73"/>
    <w:rsid w:val="001C1D57"/>
    <w:rsid w:val="001C527F"/>
    <w:rsid w:val="001C5AE6"/>
    <w:rsid w:val="001C7A2A"/>
    <w:rsid w:val="001D3BDB"/>
    <w:rsid w:val="001D7BD4"/>
    <w:rsid w:val="001E3F0C"/>
    <w:rsid w:val="00210133"/>
    <w:rsid w:val="00224A5D"/>
    <w:rsid w:val="00233936"/>
    <w:rsid w:val="00234FF4"/>
    <w:rsid w:val="0024448F"/>
    <w:rsid w:val="002515EC"/>
    <w:rsid w:val="00261061"/>
    <w:rsid w:val="00294BD4"/>
    <w:rsid w:val="002B185B"/>
    <w:rsid w:val="002B5C46"/>
    <w:rsid w:val="002C2BDE"/>
    <w:rsid w:val="002C3AC9"/>
    <w:rsid w:val="002D196B"/>
    <w:rsid w:val="002E3DE7"/>
    <w:rsid w:val="002F1811"/>
    <w:rsid w:val="002F41BF"/>
    <w:rsid w:val="002F5602"/>
    <w:rsid w:val="002F7956"/>
    <w:rsid w:val="00305A01"/>
    <w:rsid w:val="00306EF0"/>
    <w:rsid w:val="003124BB"/>
    <w:rsid w:val="00324920"/>
    <w:rsid w:val="00347D36"/>
    <w:rsid w:val="00375C42"/>
    <w:rsid w:val="0038454F"/>
    <w:rsid w:val="00385B0E"/>
    <w:rsid w:val="00387EF7"/>
    <w:rsid w:val="003A2766"/>
    <w:rsid w:val="003A28AE"/>
    <w:rsid w:val="003D0B04"/>
    <w:rsid w:val="003D3C8E"/>
    <w:rsid w:val="003E581D"/>
    <w:rsid w:val="00413072"/>
    <w:rsid w:val="004216A4"/>
    <w:rsid w:val="00423C93"/>
    <w:rsid w:val="00424A07"/>
    <w:rsid w:val="00433C01"/>
    <w:rsid w:val="00441D7F"/>
    <w:rsid w:val="0044623D"/>
    <w:rsid w:val="00447306"/>
    <w:rsid w:val="004503CE"/>
    <w:rsid w:val="004766C5"/>
    <w:rsid w:val="00487DB3"/>
    <w:rsid w:val="004908A8"/>
    <w:rsid w:val="00491DFB"/>
    <w:rsid w:val="00497CBD"/>
    <w:rsid w:val="004E22DE"/>
    <w:rsid w:val="00507015"/>
    <w:rsid w:val="005118C0"/>
    <w:rsid w:val="00524730"/>
    <w:rsid w:val="00526B6D"/>
    <w:rsid w:val="005277F5"/>
    <w:rsid w:val="0053256C"/>
    <w:rsid w:val="00532E91"/>
    <w:rsid w:val="00536BC0"/>
    <w:rsid w:val="00575A4A"/>
    <w:rsid w:val="005828EA"/>
    <w:rsid w:val="00583257"/>
    <w:rsid w:val="0059274A"/>
    <w:rsid w:val="00597A53"/>
    <w:rsid w:val="005B69EF"/>
    <w:rsid w:val="005E707C"/>
    <w:rsid w:val="00605989"/>
    <w:rsid w:val="00624EEA"/>
    <w:rsid w:val="00624FC3"/>
    <w:rsid w:val="00625AD4"/>
    <w:rsid w:val="006359D6"/>
    <w:rsid w:val="00647A61"/>
    <w:rsid w:val="00647C3F"/>
    <w:rsid w:val="00665682"/>
    <w:rsid w:val="00691889"/>
    <w:rsid w:val="00694707"/>
    <w:rsid w:val="006B3E83"/>
    <w:rsid w:val="006F04FB"/>
    <w:rsid w:val="006F3BBF"/>
    <w:rsid w:val="006F7A07"/>
    <w:rsid w:val="007075C2"/>
    <w:rsid w:val="00722C28"/>
    <w:rsid w:val="0072669F"/>
    <w:rsid w:val="007405BC"/>
    <w:rsid w:val="007518D2"/>
    <w:rsid w:val="00752429"/>
    <w:rsid w:val="00771E82"/>
    <w:rsid w:val="007758D8"/>
    <w:rsid w:val="00782F97"/>
    <w:rsid w:val="00787447"/>
    <w:rsid w:val="00796D86"/>
    <w:rsid w:val="007A2CE9"/>
    <w:rsid w:val="007C17D7"/>
    <w:rsid w:val="007C2F3A"/>
    <w:rsid w:val="007E6231"/>
    <w:rsid w:val="007F0806"/>
    <w:rsid w:val="0080687C"/>
    <w:rsid w:val="00816483"/>
    <w:rsid w:val="008214EA"/>
    <w:rsid w:val="00853551"/>
    <w:rsid w:val="00875C79"/>
    <w:rsid w:val="0089309B"/>
    <w:rsid w:val="008A23A8"/>
    <w:rsid w:val="008A6E45"/>
    <w:rsid w:val="008C30C3"/>
    <w:rsid w:val="008D15F0"/>
    <w:rsid w:val="008E3EC2"/>
    <w:rsid w:val="008E6C4E"/>
    <w:rsid w:val="009232D9"/>
    <w:rsid w:val="00925666"/>
    <w:rsid w:val="009339E6"/>
    <w:rsid w:val="00937395"/>
    <w:rsid w:val="00943C6C"/>
    <w:rsid w:val="00957694"/>
    <w:rsid w:val="00964139"/>
    <w:rsid w:val="00981828"/>
    <w:rsid w:val="009A0695"/>
    <w:rsid w:val="009A6801"/>
    <w:rsid w:val="009C627E"/>
    <w:rsid w:val="009E7858"/>
    <w:rsid w:val="009E7B8A"/>
    <w:rsid w:val="00A03F9C"/>
    <w:rsid w:val="00A04BE2"/>
    <w:rsid w:val="00A04C9B"/>
    <w:rsid w:val="00A1662B"/>
    <w:rsid w:val="00A32CBE"/>
    <w:rsid w:val="00A404D0"/>
    <w:rsid w:val="00A479A5"/>
    <w:rsid w:val="00A55D69"/>
    <w:rsid w:val="00A619DB"/>
    <w:rsid w:val="00A6480F"/>
    <w:rsid w:val="00A73B50"/>
    <w:rsid w:val="00A74AAF"/>
    <w:rsid w:val="00A85A98"/>
    <w:rsid w:val="00A872DF"/>
    <w:rsid w:val="00A96149"/>
    <w:rsid w:val="00AA420F"/>
    <w:rsid w:val="00AA78F9"/>
    <w:rsid w:val="00AB1E96"/>
    <w:rsid w:val="00AB68DD"/>
    <w:rsid w:val="00AC097D"/>
    <w:rsid w:val="00AC71C9"/>
    <w:rsid w:val="00AD49F8"/>
    <w:rsid w:val="00AE30F4"/>
    <w:rsid w:val="00AE70EB"/>
    <w:rsid w:val="00AF334B"/>
    <w:rsid w:val="00B12BA3"/>
    <w:rsid w:val="00B170C5"/>
    <w:rsid w:val="00B24EFF"/>
    <w:rsid w:val="00B25B9F"/>
    <w:rsid w:val="00B747B5"/>
    <w:rsid w:val="00B75279"/>
    <w:rsid w:val="00B85A06"/>
    <w:rsid w:val="00BA3237"/>
    <w:rsid w:val="00BC7E70"/>
    <w:rsid w:val="00BE3C2F"/>
    <w:rsid w:val="00BE4629"/>
    <w:rsid w:val="00BF6756"/>
    <w:rsid w:val="00C114C8"/>
    <w:rsid w:val="00C138FD"/>
    <w:rsid w:val="00C1657E"/>
    <w:rsid w:val="00C17253"/>
    <w:rsid w:val="00C329E0"/>
    <w:rsid w:val="00C37F7C"/>
    <w:rsid w:val="00C60F6A"/>
    <w:rsid w:val="00C62A0E"/>
    <w:rsid w:val="00C81B47"/>
    <w:rsid w:val="00C8610F"/>
    <w:rsid w:val="00C90D97"/>
    <w:rsid w:val="00C91C65"/>
    <w:rsid w:val="00C95DB1"/>
    <w:rsid w:val="00CA62EB"/>
    <w:rsid w:val="00CD4953"/>
    <w:rsid w:val="00CE463D"/>
    <w:rsid w:val="00D1451F"/>
    <w:rsid w:val="00D3071D"/>
    <w:rsid w:val="00D5182A"/>
    <w:rsid w:val="00D538A2"/>
    <w:rsid w:val="00D608F0"/>
    <w:rsid w:val="00D659D5"/>
    <w:rsid w:val="00D85286"/>
    <w:rsid w:val="00DA23A3"/>
    <w:rsid w:val="00DA730C"/>
    <w:rsid w:val="00DC5A88"/>
    <w:rsid w:val="00DC6C75"/>
    <w:rsid w:val="00DD6AE8"/>
    <w:rsid w:val="00DF3AB0"/>
    <w:rsid w:val="00E137AC"/>
    <w:rsid w:val="00E375FB"/>
    <w:rsid w:val="00E45B53"/>
    <w:rsid w:val="00E47FD5"/>
    <w:rsid w:val="00E53DF6"/>
    <w:rsid w:val="00E5630F"/>
    <w:rsid w:val="00E72CE4"/>
    <w:rsid w:val="00E82171"/>
    <w:rsid w:val="00E84E28"/>
    <w:rsid w:val="00E90F78"/>
    <w:rsid w:val="00E94431"/>
    <w:rsid w:val="00EA4AE0"/>
    <w:rsid w:val="00EA53B2"/>
    <w:rsid w:val="00EC29B2"/>
    <w:rsid w:val="00EC36C0"/>
    <w:rsid w:val="00EC5B6D"/>
    <w:rsid w:val="00EC5CC6"/>
    <w:rsid w:val="00ED332F"/>
    <w:rsid w:val="00ED5A0B"/>
    <w:rsid w:val="00ED68F5"/>
    <w:rsid w:val="00EE6E5D"/>
    <w:rsid w:val="00EE7C92"/>
    <w:rsid w:val="00EF250C"/>
    <w:rsid w:val="00EF537B"/>
    <w:rsid w:val="00F02DB8"/>
    <w:rsid w:val="00F15E0A"/>
    <w:rsid w:val="00F175ED"/>
    <w:rsid w:val="00F22B3F"/>
    <w:rsid w:val="00F33195"/>
    <w:rsid w:val="00F42CEA"/>
    <w:rsid w:val="00F440C5"/>
    <w:rsid w:val="00F53D66"/>
    <w:rsid w:val="00F5484D"/>
    <w:rsid w:val="00F84F93"/>
    <w:rsid w:val="00F858F8"/>
    <w:rsid w:val="00FC07DA"/>
    <w:rsid w:val="00FC124F"/>
    <w:rsid w:val="00FC1300"/>
    <w:rsid w:val="00FC4E3E"/>
    <w:rsid w:val="00FD1468"/>
    <w:rsid w:val="00FD34FE"/>
    <w:rsid w:val="00FD4D01"/>
    <w:rsid w:val="00FE5F37"/>
    <w:rsid w:val="00FF5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50C"/>
    <w:pPr>
      <w:spacing w:after="200" w:line="276" w:lineRule="auto"/>
    </w:pPr>
    <w:rPr>
      <w:rFonts w:eastAsia="Times New Roman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A85A98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E7C92"/>
    <w:rPr>
      <w:rFonts w:eastAsia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E7C92"/>
    <w:rPr>
      <w:rFonts w:eastAsia="Times New Roman"/>
      <w:lang w:eastAsia="fr-FR"/>
    </w:rPr>
  </w:style>
  <w:style w:type="paragraph" w:customStyle="1" w:styleId="Default">
    <w:name w:val="Default"/>
    <w:rsid w:val="00A619DB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customStyle="1" w:styleId="TitreNiveau2">
    <w:name w:val="Titre_Niveau_2"/>
    <w:basedOn w:val="Default"/>
    <w:next w:val="Default"/>
    <w:uiPriority w:val="99"/>
    <w:rsid w:val="00A619DB"/>
    <w:rPr>
      <w:color w:val="auto"/>
    </w:rPr>
  </w:style>
  <w:style w:type="character" w:customStyle="1" w:styleId="apple-style-span">
    <w:name w:val="apple-style-span"/>
    <w:basedOn w:val="Policepardfaut"/>
    <w:rsid w:val="00CE463D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52429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52429"/>
    <w:rPr>
      <w:rFonts w:eastAsia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752429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752429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066129"/>
  </w:style>
  <w:style w:type="paragraph" w:customStyle="1" w:styleId="Pa4">
    <w:name w:val="Pa4"/>
    <w:basedOn w:val="Default"/>
    <w:next w:val="Default"/>
    <w:uiPriority w:val="99"/>
    <w:rsid w:val="00F858F8"/>
    <w:pPr>
      <w:spacing w:line="361" w:lineRule="atLeast"/>
    </w:pPr>
    <w:rPr>
      <w:rFonts w:ascii="Myriad Pro" w:hAnsi="Myriad Pro"/>
      <w:color w:val="auto"/>
    </w:rPr>
  </w:style>
  <w:style w:type="paragraph" w:customStyle="1" w:styleId="Pa12">
    <w:name w:val="Pa12"/>
    <w:basedOn w:val="Default"/>
    <w:next w:val="Default"/>
    <w:uiPriority w:val="99"/>
    <w:rsid w:val="00F858F8"/>
    <w:pPr>
      <w:spacing w:line="261" w:lineRule="atLeast"/>
    </w:pPr>
    <w:rPr>
      <w:rFonts w:ascii="Myriad Pro" w:hAnsi="Myriad Pro"/>
      <w:color w:val="auto"/>
    </w:rPr>
  </w:style>
  <w:style w:type="character" w:customStyle="1" w:styleId="A5">
    <w:name w:val="A5"/>
    <w:uiPriority w:val="99"/>
    <w:rsid w:val="00F858F8"/>
    <w:rPr>
      <w:rFonts w:cs="Myriad Pro Cond"/>
      <w:color w:val="000000"/>
      <w:sz w:val="15"/>
      <w:szCs w:val="15"/>
    </w:rPr>
  </w:style>
  <w:style w:type="paragraph" w:customStyle="1" w:styleId="Pa14">
    <w:name w:val="Pa14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paragraph" w:customStyle="1" w:styleId="Pa15">
    <w:name w:val="Pa15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character" w:customStyle="1" w:styleId="A0">
    <w:name w:val="A0"/>
    <w:uiPriority w:val="99"/>
    <w:rsid w:val="00F15E0A"/>
    <w:rPr>
      <w:rFonts w:cs="Adobe Caslon Pro Bold"/>
      <w:b/>
      <w:bCs/>
      <w:color w:val="000000"/>
      <w:sz w:val="48"/>
      <w:szCs w:val="48"/>
    </w:rPr>
  </w:style>
  <w:style w:type="paragraph" w:styleId="Sansinterligne">
    <w:name w:val="No Spacing"/>
    <w:uiPriority w:val="1"/>
    <w:qFormat/>
    <w:rsid w:val="00536BC0"/>
    <w:pPr>
      <w:bidi/>
    </w:pPr>
    <w:rPr>
      <w:rFonts w:eastAsia="Times New Roman"/>
      <w:sz w:val="22"/>
      <w:szCs w:val="22"/>
      <w:lang w:val="en-US" w:eastAsia="en-US"/>
    </w:rPr>
  </w:style>
  <w:style w:type="table" w:styleId="Grilledutableau">
    <w:name w:val="Table Grid"/>
    <w:basedOn w:val="TableauNormal"/>
    <w:uiPriority w:val="59"/>
    <w:rsid w:val="00536BC0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gende">
    <w:name w:val="caption"/>
    <w:basedOn w:val="Normal"/>
    <w:next w:val="Normal"/>
    <w:uiPriority w:val="35"/>
    <w:unhideWhenUsed/>
    <w:qFormat/>
    <w:rsid w:val="00C114C8"/>
    <w:rPr>
      <w:b/>
      <w:bCs/>
      <w:sz w:val="20"/>
      <w:szCs w:val="20"/>
    </w:rPr>
  </w:style>
  <w:style w:type="table" w:customStyle="1" w:styleId="21">
    <w:name w:val="قائمة متوسطة 21"/>
    <w:basedOn w:val="TableauNormal"/>
    <w:uiPriority w:val="66"/>
    <w:rsid w:val="0044623D"/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A85A98"/>
    <w:rPr>
      <w:rFonts w:ascii="Cambria" w:eastAsia="Times New Roman" w:hAnsi="Cambria" w:cs="Times New Roman"/>
      <w:b/>
      <w:bCs/>
      <w:color w:val="365F91"/>
      <w:sz w:val="28"/>
      <w:szCs w:val="28"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85A98"/>
    <w:pPr>
      <w:bidi/>
      <w:outlineLvl w:val="9"/>
    </w:pPr>
    <w:rPr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5A98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63438"/>
    <w:pPr>
      <w:tabs>
        <w:tab w:val="right" w:leader="dot" w:pos="9062"/>
      </w:tabs>
      <w:spacing w:after="100"/>
      <w:jc w:val="both"/>
    </w:pPr>
    <w:rPr>
      <w:noProof/>
    </w:rPr>
  </w:style>
  <w:style w:type="table" w:customStyle="1" w:styleId="1">
    <w:name w:val="تظليل ملون1"/>
    <w:basedOn w:val="TableauNormal"/>
    <w:uiPriority w:val="71"/>
    <w:rsid w:val="00491DFB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Paragraphedeliste">
    <w:name w:val="List Paragraph"/>
    <w:basedOn w:val="Normal"/>
    <w:uiPriority w:val="34"/>
    <w:qFormat/>
    <w:rsid w:val="00AD49F8"/>
    <w:pPr>
      <w:ind w:left="720"/>
      <w:contextualSpacing/>
    </w:pPr>
  </w:style>
  <w:style w:type="paragraph" w:styleId="Notedefin">
    <w:name w:val="endnote text"/>
    <w:basedOn w:val="Normal"/>
    <w:link w:val="NotedefinCar"/>
    <w:uiPriority w:val="99"/>
    <w:semiHidden/>
    <w:unhideWhenUsed/>
    <w:rsid w:val="0032492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24920"/>
    <w:rPr>
      <w:rFonts w:eastAsia="Times New Roman"/>
      <w:lang w:val="fr-FR"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32492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C8BE0B170CC4DF298043CE80BC5E4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543B30-DB43-40E5-83D1-8248FEA6C8E9}"/>
      </w:docPartPr>
      <w:docPartBody>
        <w:p w:rsidR="00277EDF" w:rsidRDefault="004420FD" w:rsidP="004420FD">
          <w:pPr>
            <w:pStyle w:val="3C8BE0B170CC4DF298043CE80BC5E46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A Arabesque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420FD"/>
    <w:rsid w:val="00277EDF"/>
    <w:rsid w:val="004420FD"/>
    <w:rsid w:val="00722033"/>
    <w:rsid w:val="00743172"/>
    <w:rsid w:val="008F7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ED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8B824A12C1C4766B98B81D1BCFD02F6">
    <w:name w:val="D8B824A12C1C4766B98B81D1BCFD02F6"/>
    <w:rsid w:val="004420FD"/>
  </w:style>
  <w:style w:type="paragraph" w:customStyle="1" w:styleId="3C8BE0B170CC4DF298043CE80BC5E46F">
    <w:name w:val="3C8BE0B170CC4DF298043CE80BC5E46F"/>
    <w:rsid w:val="004420F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D49CA-9E79-4D8B-8BF3-B270DB3D2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240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  Références bibliographiques</dc:title>
  <dc:creator>Fouad yahi</dc:creator>
  <cp:lastModifiedBy>moftah</cp:lastModifiedBy>
  <cp:revision>16</cp:revision>
  <dcterms:created xsi:type="dcterms:W3CDTF">2012-05-29T21:52:00Z</dcterms:created>
  <dcterms:modified xsi:type="dcterms:W3CDTF">2012-06-11T20:14:00Z</dcterms:modified>
</cp:coreProperties>
</file>